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9CD" w:rsidRDefault="007537BC">
      <w:pPr>
        <w:pStyle w:val="Normal1"/>
        <w:rPr>
          <w:rFonts w:ascii="Oswald" w:eastAsia="Oswald" w:hAnsi="Oswald" w:cs="Oswald"/>
          <w:color w:val="B40202"/>
          <w:sz w:val="34"/>
          <w:szCs w:val="34"/>
        </w:rPr>
      </w:pPr>
      <w:r>
        <w:rPr>
          <w:rFonts w:ascii="Oswald" w:eastAsia="Oswald" w:hAnsi="Oswald" w:cs="Oswald"/>
          <w:color w:val="B40202"/>
          <w:sz w:val="34"/>
          <w:szCs w:val="34"/>
        </w:rPr>
        <w:t xml:space="preserve"> </w:t>
      </w:r>
    </w:p>
    <w:p w:rsidR="00455471" w:rsidRDefault="00455471" w:rsidP="00455471">
      <w:pPr>
        <w:pStyle w:val="Normal1"/>
        <w:jc w:val="center"/>
        <w:rPr>
          <w:rFonts w:ascii="Oswald" w:eastAsia="Oswald" w:hAnsi="Oswald" w:cs="Oswald"/>
          <w:color w:val="CC0000"/>
          <w:sz w:val="42"/>
          <w:szCs w:val="42"/>
        </w:rPr>
      </w:pPr>
    </w:p>
    <w:p w:rsidR="00455471" w:rsidRDefault="00455471" w:rsidP="00455471">
      <w:pPr>
        <w:pStyle w:val="Normal1"/>
        <w:jc w:val="center"/>
        <w:rPr>
          <w:rFonts w:ascii="Oswald" w:eastAsia="Oswald" w:hAnsi="Oswald" w:cs="Oswald"/>
          <w:color w:val="CC0000"/>
          <w:sz w:val="42"/>
          <w:szCs w:val="42"/>
        </w:rPr>
      </w:pPr>
    </w:p>
    <w:p w:rsidR="00455471" w:rsidRDefault="007537BC" w:rsidP="00455471">
      <w:pPr>
        <w:pStyle w:val="Normal1"/>
        <w:jc w:val="center"/>
        <w:rPr>
          <w:rFonts w:ascii="Oswald" w:eastAsia="Oswald" w:hAnsi="Oswald" w:cs="Oswald"/>
          <w:color w:val="CC0000"/>
          <w:sz w:val="42"/>
          <w:szCs w:val="42"/>
        </w:rPr>
      </w:pPr>
      <w:r>
        <w:rPr>
          <w:rFonts w:ascii="Oswald" w:eastAsia="Oswald" w:hAnsi="Oswald" w:cs="Oswald"/>
          <w:color w:val="CC0000"/>
          <w:sz w:val="42"/>
          <w:szCs w:val="42"/>
        </w:rPr>
        <w:t>RÉSEAU SACRE</w:t>
      </w:r>
      <w:r w:rsidR="00455471">
        <w:rPr>
          <w:rFonts w:ascii="Oswald" w:eastAsia="Oswald" w:hAnsi="Oswald" w:cs="Oswald"/>
          <w:color w:val="CC0000"/>
          <w:sz w:val="42"/>
          <w:szCs w:val="42"/>
        </w:rPr>
        <w:t>-</w:t>
      </w:r>
      <w:r>
        <w:rPr>
          <w:rFonts w:ascii="Oswald" w:eastAsia="Oswald" w:hAnsi="Oswald" w:cs="Oswald"/>
          <w:color w:val="CC0000"/>
          <w:sz w:val="42"/>
          <w:szCs w:val="42"/>
        </w:rPr>
        <w:t xml:space="preserve">COEUR </w:t>
      </w:r>
    </w:p>
    <w:p w:rsidR="004719CD" w:rsidRDefault="007537BC" w:rsidP="00455471">
      <w:pPr>
        <w:pStyle w:val="Normal1"/>
        <w:jc w:val="center"/>
        <w:rPr>
          <w:rFonts w:ascii="Oswald" w:eastAsia="Oswald" w:hAnsi="Oswald" w:cs="Oswald"/>
          <w:color w:val="434343"/>
          <w:sz w:val="30"/>
          <w:szCs w:val="30"/>
        </w:rPr>
      </w:pPr>
      <w:r>
        <w:rPr>
          <w:rFonts w:ascii="Oswald" w:eastAsia="Oswald" w:hAnsi="Oswald" w:cs="Oswald"/>
          <w:color w:val="CC0000"/>
          <w:sz w:val="42"/>
          <w:szCs w:val="42"/>
        </w:rPr>
        <w:t>PROGRAMME D'ÉCHANGES</w:t>
      </w:r>
    </w:p>
    <w:p w:rsidR="004719CD" w:rsidRDefault="004719CD">
      <w:pPr>
        <w:pStyle w:val="Normal1"/>
        <w:rPr>
          <w:rFonts w:ascii="Oswald" w:eastAsia="Oswald" w:hAnsi="Oswald" w:cs="Oswald"/>
          <w:color w:val="434343"/>
          <w:sz w:val="14"/>
          <w:szCs w:val="14"/>
        </w:rPr>
      </w:pPr>
    </w:p>
    <w:p w:rsidR="004719CD" w:rsidRDefault="004719CD">
      <w:pPr>
        <w:pStyle w:val="Normal1"/>
        <w:rPr>
          <w:rFonts w:ascii="Oswald" w:eastAsia="Oswald" w:hAnsi="Oswald" w:cs="Oswald"/>
          <w:sz w:val="14"/>
          <w:szCs w:val="14"/>
        </w:rPr>
      </w:pPr>
    </w:p>
    <w:p w:rsidR="004719CD" w:rsidRDefault="007D071F">
      <w:pPr>
        <w:pStyle w:val="Normal1"/>
        <w:jc w:val="center"/>
        <w:rPr>
          <w:rFonts w:ascii="Oswald" w:eastAsia="Oswald" w:hAnsi="Oswald" w:cs="Oswald"/>
          <w:sz w:val="14"/>
          <w:szCs w:val="14"/>
        </w:rPr>
      </w:pPr>
      <w:r>
        <w:rPr>
          <w:noProof/>
        </w:rPr>
        <w:pict>
          <v:rect id="_x0000_i1025" alt="" style="width:453.6pt;height:.05pt;mso-width-percent:0;mso-height-percent:0;mso-width-percent:0;mso-height-percent:0" o:hralign="center" o:hrstd="t" o:hr="t" fillcolor="#a0a0a0" stroked="f"/>
        </w:pict>
      </w:r>
    </w:p>
    <w:p w:rsidR="004719CD" w:rsidRDefault="004719CD">
      <w:pPr>
        <w:pStyle w:val="Normal1"/>
        <w:jc w:val="center"/>
        <w:rPr>
          <w:rFonts w:ascii="Oswald" w:eastAsia="Oswald" w:hAnsi="Oswald" w:cs="Oswald"/>
          <w:sz w:val="30"/>
          <w:szCs w:val="30"/>
        </w:rPr>
      </w:pPr>
    </w:p>
    <w:p w:rsidR="004719CD" w:rsidRDefault="007537BC">
      <w:pPr>
        <w:pStyle w:val="Normal1"/>
        <w:jc w:val="center"/>
        <w:rPr>
          <w:rFonts w:ascii="Oswald" w:eastAsia="Oswald" w:hAnsi="Oswald" w:cs="Oswald"/>
          <w:sz w:val="30"/>
          <w:szCs w:val="30"/>
        </w:rPr>
      </w:pPr>
      <w:r>
        <w:rPr>
          <w:rFonts w:ascii="Oswald" w:eastAsia="Oswald" w:hAnsi="Oswald" w:cs="Oswald"/>
          <w:sz w:val="30"/>
          <w:szCs w:val="30"/>
        </w:rPr>
        <w:t>CODE DE CONDUITE POUR LES ÉTUDIANTS D'ÉCHANGE</w:t>
      </w:r>
    </w:p>
    <w:p w:rsidR="004719CD" w:rsidRDefault="004719CD">
      <w:pPr>
        <w:pStyle w:val="Normal1"/>
        <w:jc w:val="center"/>
        <w:rPr>
          <w:rFonts w:ascii="Oswald" w:eastAsia="Oswald" w:hAnsi="Oswald" w:cs="Oswald"/>
          <w:sz w:val="30"/>
          <w:szCs w:val="30"/>
        </w:rPr>
      </w:pPr>
    </w:p>
    <w:p w:rsidR="004719CD" w:rsidRDefault="007537BC">
      <w:pPr>
        <w:pStyle w:val="Normal1"/>
        <w:rPr>
          <w:rFonts w:ascii="Calibri" w:eastAsia="Calibri" w:hAnsi="Calibri" w:cs="Calibri"/>
          <w:i/>
          <w:sz w:val="20"/>
          <w:szCs w:val="20"/>
        </w:rPr>
      </w:pPr>
      <w:r>
        <w:rPr>
          <w:rFonts w:ascii="Calibri" w:eastAsia="Calibri" w:hAnsi="Calibri" w:cs="Calibri"/>
          <w:i/>
          <w:sz w:val="20"/>
          <w:szCs w:val="20"/>
        </w:rPr>
        <w:t>Pendant votre échange, vous représenterez votre pays, votre famille, votre école et vous-même. Vous avez été sélectionné pour participer à ce programme car votre école pense que vous serez un excellent ambassadeur. Vous utiliserez vos nombreux atouts pour développer vos relations avec votre correspondant et sa famille. Nous espérons que pendant votre séjour à l’étranger vous développerez des qualités personnelles, des compétences de groupe et des connaissances culturelles. Ci-dessous est la liste de ce que nous attendons de vous. Merci de la lire attentivement, de la signer et de la joindre au dossier de candidature.</w:t>
      </w:r>
    </w:p>
    <w:p w:rsidR="00455471" w:rsidRDefault="007537BC">
      <w:pPr>
        <w:pStyle w:val="Normal1"/>
        <w:rPr>
          <w:rFonts w:ascii="Oswald" w:eastAsia="Oswald" w:hAnsi="Oswald" w:cs="Oswald"/>
          <w:color w:val="CC0000"/>
          <w:sz w:val="14"/>
          <w:szCs w:val="14"/>
        </w:rPr>
      </w:pPr>
      <w:r>
        <w:rPr>
          <w:rFonts w:ascii="Calibri" w:eastAsia="Calibri" w:hAnsi="Calibri" w:cs="Calibri"/>
          <w:sz w:val="14"/>
          <w:szCs w:val="14"/>
        </w:rPr>
        <w:t xml:space="preserve"> </w:t>
      </w:r>
    </w:p>
    <w:p w:rsidR="007D071F" w:rsidRPr="007D071F" w:rsidRDefault="007D071F">
      <w:pPr>
        <w:pStyle w:val="Normal1"/>
        <w:rPr>
          <w:rFonts w:ascii="Oswald" w:eastAsia="Oswald" w:hAnsi="Oswald" w:cs="Oswald"/>
          <w:color w:val="CC0000"/>
          <w:sz w:val="14"/>
          <w:szCs w:val="14"/>
        </w:rPr>
      </w:pPr>
    </w:p>
    <w:p w:rsidR="00594E4B" w:rsidRPr="007D071F" w:rsidRDefault="007537BC" w:rsidP="00455471">
      <w:pPr>
        <w:pStyle w:val="Normal1"/>
        <w:ind w:right="-279"/>
        <w:rPr>
          <w:rFonts w:ascii="Oswald" w:eastAsia="Oswald" w:hAnsi="Oswald" w:cs="Oswald"/>
          <w:color w:val="CC0000"/>
          <w:sz w:val="34"/>
          <w:szCs w:val="34"/>
        </w:rPr>
      </w:pPr>
      <w:r>
        <w:rPr>
          <w:rFonts w:ascii="Oswald" w:eastAsia="Oswald" w:hAnsi="Oswald" w:cs="Oswald"/>
          <w:color w:val="CC0000"/>
          <w:sz w:val="34"/>
          <w:szCs w:val="34"/>
        </w:rPr>
        <w:t>DANS LA FAMILLE D’ACCUEIL</w:t>
      </w:r>
    </w:p>
    <w:p w:rsidR="004719CD" w:rsidRDefault="007537BC">
      <w:pPr>
        <w:pStyle w:val="Normal1"/>
        <w:numPr>
          <w:ilvl w:val="0"/>
          <w:numId w:val="4"/>
        </w:numPr>
        <w:rPr>
          <w:rFonts w:ascii="Calibri" w:eastAsia="Calibri" w:hAnsi="Calibri" w:cs="Calibri"/>
        </w:rPr>
      </w:pPr>
      <w:r>
        <w:rPr>
          <w:rFonts w:ascii="Calibri" w:eastAsia="Calibri" w:hAnsi="Calibri" w:cs="Calibri"/>
        </w:rPr>
        <w:t>Les élèves en échange doivent accepter les règles de la famille d’accueil. Ils doivent être souples et ouverts, engager les efforts nécessaires pour s’adapter au quotidien de la famille et faire ce qui leur est demandé.</w:t>
      </w:r>
    </w:p>
    <w:p w:rsidR="004719CD" w:rsidRDefault="007537BC">
      <w:pPr>
        <w:pStyle w:val="Normal1"/>
        <w:numPr>
          <w:ilvl w:val="0"/>
          <w:numId w:val="4"/>
        </w:numPr>
        <w:rPr>
          <w:rFonts w:ascii="Calibri" w:eastAsia="Calibri" w:hAnsi="Calibri" w:cs="Calibri"/>
        </w:rPr>
      </w:pPr>
      <w:r>
        <w:rPr>
          <w:rFonts w:ascii="Calibri" w:eastAsia="Calibri" w:hAnsi="Calibri" w:cs="Calibri"/>
        </w:rPr>
        <w:t>Ils ne doivent pas avoir de régimes alimentaires spécifiques et doivent manger les repas préparés par la famille. Tout régime particulier doit être arrangé avec la famille d’accueil avant l’échange.</w:t>
      </w:r>
    </w:p>
    <w:p w:rsidR="004719CD" w:rsidRDefault="007537BC">
      <w:pPr>
        <w:pStyle w:val="Normal1"/>
        <w:numPr>
          <w:ilvl w:val="0"/>
          <w:numId w:val="4"/>
        </w:numPr>
        <w:rPr>
          <w:rFonts w:ascii="Calibri" w:eastAsia="Calibri" w:hAnsi="Calibri" w:cs="Calibri"/>
        </w:rPr>
      </w:pPr>
      <w:r>
        <w:rPr>
          <w:rFonts w:ascii="Calibri" w:eastAsia="Calibri" w:hAnsi="Calibri" w:cs="Calibri"/>
        </w:rPr>
        <w:t xml:space="preserve">Les étudiants d’échanges doivent avoir suffisamment d’argent de poche pour payer les souvenirs et les sorties occasionnelles avec des amis. </w:t>
      </w:r>
    </w:p>
    <w:p w:rsidR="004719CD" w:rsidRDefault="007537BC">
      <w:pPr>
        <w:pStyle w:val="Normal1"/>
        <w:numPr>
          <w:ilvl w:val="0"/>
          <w:numId w:val="4"/>
        </w:numPr>
        <w:rPr>
          <w:rFonts w:ascii="Calibri" w:eastAsia="Calibri" w:hAnsi="Calibri" w:cs="Calibri"/>
        </w:rPr>
      </w:pPr>
      <w:r>
        <w:rPr>
          <w:rFonts w:ascii="Calibri" w:eastAsia="Calibri" w:hAnsi="Calibri" w:cs="Calibri"/>
        </w:rPr>
        <w:t>Ils ne doivent pas utiliser les téléphones de la famille d’accueil à moins de payer les communications.</w:t>
      </w:r>
    </w:p>
    <w:p w:rsidR="004719CD" w:rsidRDefault="007537BC">
      <w:pPr>
        <w:pStyle w:val="Normal1"/>
        <w:numPr>
          <w:ilvl w:val="0"/>
          <w:numId w:val="4"/>
        </w:numPr>
        <w:rPr>
          <w:rFonts w:ascii="Calibri" w:eastAsia="Calibri" w:hAnsi="Calibri" w:cs="Calibri"/>
        </w:rPr>
      </w:pPr>
      <w:r>
        <w:rPr>
          <w:rFonts w:ascii="Calibri" w:eastAsia="Calibri" w:hAnsi="Calibri" w:cs="Calibri"/>
        </w:rPr>
        <w:t xml:space="preserve">Ils doivent s’intégrer à la vie de famille et </w:t>
      </w:r>
      <w:r w:rsidRPr="00455471">
        <w:rPr>
          <w:rFonts w:ascii="Calibri" w:eastAsia="Calibri" w:hAnsi="Calibri" w:cs="Calibri"/>
          <w:b/>
          <w:bCs/>
        </w:rPr>
        <w:t>minimiser l’utilisation du portable et des réseaux sociaux dans le but d’être en totale immersion dans leur nouvel environnement.</w:t>
      </w:r>
      <w:r>
        <w:rPr>
          <w:rFonts w:ascii="Calibri" w:eastAsia="Calibri" w:hAnsi="Calibri" w:cs="Calibri"/>
        </w:rPr>
        <w:t xml:space="preserve"> </w:t>
      </w:r>
    </w:p>
    <w:p w:rsidR="004719CD" w:rsidRDefault="007537BC">
      <w:pPr>
        <w:pStyle w:val="Normal1"/>
        <w:numPr>
          <w:ilvl w:val="0"/>
          <w:numId w:val="4"/>
        </w:numPr>
        <w:rPr>
          <w:rFonts w:ascii="Calibri" w:eastAsia="Calibri" w:hAnsi="Calibri" w:cs="Calibri"/>
        </w:rPr>
      </w:pPr>
      <w:r>
        <w:rPr>
          <w:rFonts w:ascii="Calibri" w:eastAsia="Calibri" w:hAnsi="Calibri" w:cs="Calibri"/>
        </w:rPr>
        <w:t>Quand le correspondant a du travail, un engagement sportif ou un job, les étudiants d’échange doivent être autonomes ou se joindre aux activités familiales.</w:t>
      </w:r>
    </w:p>
    <w:p w:rsidR="004719CD" w:rsidRDefault="007537BC">
      <w:pPr>
        <w:pStyle w:val="Normal1"/>
        <w:numPr>
          <w:ilvl w:val="0"/>
          <w:numId w:val="4"/>
        </w:numPr>
        <w:rPr>
          <w:rFonts w:ascii="Calibri" w:eastAsia="Calibri" w:hAnsi="Calibri" w:cs="Calibri"/>
        </w:rPr>
      </w:pPr>
      <w:r>
        <w:rPr>
          <w:rFonts w:ascii="Calibri" w:eastAsia="Calibri" w:hAnsi="Calibri" w:cs="Calibri"/>
        </w:rPr>
        <w:t>Si, après avoir fait tous les efforts pour s’adapter, l’étudiant d’échange n’est manifestement pas heureux, tout sera fait pour lui trouver une autre famille d’accueil. Si cela est impossible, l’échange sera alors interrompu.</w:t>
      </w:r>
    </w:p>
    <w:p w:rsidR="004719CD" w:rsidRDefault="00455471">
      <w:pPr>
        <w:pStyle w:val="Normal1"/>
        <w:numPr>
          <w:ilvl w:val="0"/>
          <w:numId w:val="4"/>
        </w:numPr>
        <w:rPr>
          <w:rFonts w:ascii="Calibri" w:eastAsia="Calibri" w:hAnsi="Calibri" w:cs="Calibri"/>
        </w:rPr>
      </w:pPr>
      <w:r>
        <w:rPr>
          <w:rFonts w:ascii="Calibri" w:eastAsia="Calibri" w:hAnsi="Calibri" w:cs="Calibri"/>
        </w:rPr>
        <w:t>S’il</w:t>
      </w:r>
      <w:r w:rsidR="007537BC">
        <w:rPr>
          <w:rFonts w:ascii="Calibri" w:eastAsia="Calibri" w:hAnsi="Calibri" w:cs="Calibri"/>
        </w:rPr>
        <w:t xml:space="preserve"> y a une demande de changement de famille, l’école se réserve le droit de décider si l’échange doit avoir lieu.</w:t>
      </w:r>
    </w:p>
    <w:p w:rsidR="004719CD" w:rsidRDefault="007537BC">
      <w:pPr>
        <w:pStyle w:val="Normal1"/>
        <w:numPr>
          <w:ilvl w:val="0"/>
          <w:numId w:val="4"/>
        </w:numPr>
        <w:rPr>
          <w:rFonts w:ascii="Calibri" w:eastAsia="Calibri" w:hAnsi="Calibri" w:cs="Calibri"/>
        </w:rPr>
      </w:pPr>
      <w:r>
        <w:rPr>
          <w:rFonts w:ascii="Calibri" w:eastAsia="Calibri" w:hAnsi="Calibri" w:cs="Calibri"/>
        </w:rPr>
        <w:t xml:space="preserve">Le programme d’échange se déroule en famille et à l’école sur une période continue. Si l’étudiant d’échange choisit de quitter le programme pour un voyage personnel, il ne sera pas autorisé à le reprendre. S’il souhaite voyager personnellement pendant qu’il est à l’étranger, ce voyage devra se faire soit avant soit à l’issue de l’échange. </w:t>
      </w:r>
    </w:p>
    <w:p w:rsidR="004719CD" w:rsidRDefault="007537BC">
      <w:pPr>
        <w:pStyle w:val="Normal1"/>
        <w:numPr>
          <w:ilvl w:val="0"/>
          <w:numId w:val="4"/>
        </w:numPr>
        <w:rPr>
          <w:rFonts w:ascii="Calibri" w:eastAsia="Calibri" w:hAnsi="Calibri" w:cs="Calibri"/>
        </w:rPr>
      </w:pPr>
      <w:r>
        <w:rPr>
          <w:rFonts w:ascii="Calibri" w:eastAsia="Calibri" w:hAnsi="Calibri" w:cs="Calibri"/>
        </w:rPr>
        <w:lastRenderedPageBreak/>
        <w:t>Si l’étudiant a un traitement médical, il est impératif d’en informer les deux écoles, la famille d’accueil et de fournir l’ordonnance accompagnée d’un mot du médecin traitant.</w:t>
      </w:r>
    </w:p>
    <w:p w:rsidR="004719CD" w:rsidRDefault="007537BC" w:rsidP="007D071F">
      <w:pPr>
        <w:pStyle w:val="Normal1"/>
        <w:numPr>
          <w:ilvl w:val="0"/>
          <w:numId w:val="4"/>
        </w:numPr>
        <w:spacing w:after="200"/>
        <w:rPr>
          <w:rFonts w:ascii="Calibri" w:eastAsia="Calibri" w:hAnsi="Calibri" w:cs="Calibri"/>
        </w:rPr>
      </w:pPr>
      <w:r>
        <w:rPr>
          <w:rFonts w:ascii="Calibri" w:eastAsia="Calibri" w:hAnsi="Calibri" w:cs="Calibri"/>
          <w:b/>
        </w:rPr>
        <w:t>Fumer, prendre des drogues non prescrites, boire de l’alcool ou conduire est formellement interdit pendant toute la durée de l’échange</w:t>
      </w:r>
      <w:r w:rsidR="00260AFF">
        <w:rPr>
          <w:rFonts w:ascii="Calibri" w:eastAsia="Calibri" w:hAnsi="Calibri" w:cs="Calibri"/>
          <w:b/>
        </w:rPr>
        <w:t>. Toute infraction à cette règle entraînera un retour immédiat.</w:t>
      </w:r>
    </w:p>
    <w:p w:rsidR="007D071F" w:rsidRPr="007D071F" w:rsidRDefault="007537BC">
      <w:pPr>
        <w:pStyle w:val="Normal1"/>
        <w:rPr>
          <w:rFonts w:ascii="Oswald" w:eastAsia="Oswald" w:hAnsi="Oswald" w:cs="Oswald"/>
          <w:color w:val="CC0000"/>
          <w:sz w:val="34"/>
          <w:szCs w:val="34"/>
        </w:rPr>
      </w:pPr>
      <w:r>
        <w:rPr>
          <w:rFonts w:ascii="Oswald" w:eastAsia="Oswald" w:hAnsi="Oswald" w:cs="Oswald"/>
          <w:color w:val="CC0000"/>
          <w:sz w:val="34"/>
          <w:szCs w:val="34"/>
        </w:rPr>
        <w:t>A</w:t>
      </w:r>
      <w:r w:rsidR="007D071F">
        <w:rPr>
          <w:rFonts w:ascii="Oswald" w:eastAsia="Oswald" w:hAnsi="Oswald" w:cs="Oswald"/>
          <w:color w:val="CC0000"/>
          <w:sz w:val="34"/>
          <w:szCs w:val="34"/>
        </w:rPr>
        <w:t xml:space="preserve"> </w:t>
      </w:r>
      <w:r>
        <w:rPr>
          <w:rFonts w:ascii="Oswald" w:eastAsia="Oswald" w:hAnsi="Oswald" w:cs="Oswald"/>
          <w:color w:val="CC0000"/>
          <w:sz w:val="34"/>
          <w:szCs w:val="34"/>
        </w:rPr>
        <w:t>L’ECOLE</w:t>
      </w:r>
    </w:p>
    <w:p w:rsidR="004719CD" w:rsidRDefault="007537BC">
      <w:pPr>
        <w:pStyle w:val="Normal1"/>
        <w:numPr>
          <w:ilvl w:val="0"/>
          <w:numId w:val="1"/>
        </w:numPr>
        <w:rPr>
          <w:rFonts w:ascii="Calibri" w:eastAsia="Calibri" w:hAnsi="Calibri" w:cs="Calibri"/>
        </w:rPr>
      </w:pPr>
      <w:r>
        <w:rPr>
          <w:rFonts w:ascii="Calibri" w:eastAsia="Calibri" w:hAnsi="Calibri" w:cs="Calibri"/>
        </w:rPr>
        <w:t>Les étudiants d’échange doivent respecter les règles et la discipline de l’école d’accueil.</w:t>
      </w:r>
    </w:p>
    <w:p w:rsidR="004719CD" w:rsidRDefault="007537BC">
      <w:pPr>
        <w:pStyle w:val="Normal1"/>
        <w:numPr>
          <w:ilvl w:val="0"/>
          <w:numId w:val="1"/>
        </w:numPr>
        <w:rPr>
          <w:rFonts w:ascii="Calibri" w:eastAsia="Calibri" w:hAnsi="Calibri" w:cs="Calibri"/>
        </w:rPr>
      </w:pPr>
      <w:r>
        <w:rPr>
          <w:rFonts w:ascii="Calibri" w:eastAsia="Calibri" w:hAnsi="Calibri" w:cs="Calibri"/>
        </w:rPr>
        <w:t xml:space="preserve">Ils doivent porter leur propre uniforme et respecter les règles concernant les cheveux, le maquillage et les bijoux. Ils doivent être </w:t>
      </w:r>
      <w:r w:rsidRPr="00455471">
        <w:rPr>
          <w:rFonts w:ascii="Calibri" w:eastAsia="Calibri" w:hAnsi="Calibri" w:cs="Calibri"/>
          <w:b/>
          <w:bCs/>
        </w:rPr>
        <w:t>habillés correctement</w:t>
      </w:r>
      <w:r>
        <w:rPr>
          <w:rFonts w:ascii="Calibri" w:eastAsia="Calibri" w:hAnsi="Calibri" w:cs="Calibri"/>
        </w:rPr>
        <w:t xml:space="preserve"> tout le temps et apporter des vêtements adaptés aux excursions aussi bien qu’aux cérémonies. Si habituellement vous ne portez pas d’uniforme, votre correspondant se chargera d’en emprunter un pour vous. </w:t>
      </w:r>
    </w:p>
    <w:p w:rsidR="004719CD" w:rsidRDefault="007537BC">
      <w:pPr>
        <w:pStyle w:val="Normal1"/>
        <w:numPr>
          <w:ilvl w:val="0"/>
          <w:numId w:val="1"/>
        </w:numPr>
        <w:rPr>
          <w:rFonts w:ascii="Calibri" w:eastAsia="Calibri" w:hAnsi="Calibri" w:cs="Calibri"/>
        </w:rPr>
      </w:pPr>
      <w:r>
        <w:rPr>
          <w:rFonts w:ascii="Calibri" w:eastAsia="Calibri" w:hAnsi="Calibri" w:cs="Calibri"/>
        </w:rPr>
        <w:t>Quand l’école n’a pas d’uniforme, il sera nécessaire de respecter le “</w:t>
      </w:r>
      <w:proofErr w:type="spellStart"/>
      <w:r>
        <w:rPr>
          <w:rFonts w:ascii="Calibri" w:eastAsia="Calibri" w:hAnsi="Calibri" w:cs="Calibri"/>
        </w:rPr>
        <w:t>dress</w:t>
      </w:r>
      <w:proofErr w:type="spellEnd"/>
      <w:r>
        <w:rPr>
          <w:rFonts w:ascii="Calibri" w:eastAsia="Calibri" w:hAnsi="Calibri" w:cs="Calibri"/>
        </w:rPr>
        <w:t xml:space="preserve"> code” (ces informations sont à demander à la famille d’accueil).</w:t>
      </w:r>
    </w:p>
    <w:p w:rsidR="004719CD" w:rsidRDefault="007537BC">
      <w:pPr>
        <w:pStyle w:val="Normal1"/>
        <w:numPr>
          <w:ilvl w:val="0"/>
          <w:numId w:val="1"/>
        </w:numPr>
        <w:rPr>
          <w:rFonts w:ascii="Calibri" w:eastAsia="Calibri" w:hAnsi="Calibri" w:cs="Calibri"/>
        </w:rPr>
      </w:pPr>
      <w:r>
        <w:rPr>
          <w:rFonts w:ascii="Calibri" w:eastAsia="Calibri" w:hAnsi="Calibri" w:cs="Calibri"/>
        </w:rPr>
        <w:t xml:space="preserve">Les étudiants d’échange doivent arriver à l’école à l’heure, être assidus, observer les codes de conduite et participer positivement à toutes les activités.  </w:t>
      </w:r>
    </w:p>
    <w:p w:rsidR="004719CD" w:rsidRDefault="007537BC">
      <w:pPr>
        <w:pStyle w:val="Normal1"/>
        <w:numPr>
          <w:ilvl w:val="0"/>
          <w:numId w:val="1"/>
        </w:numPr>
        <w:rPr>
          <w:rFonts w:ascii="Calibri" w:eastAsia="Calibri" w:hAnsi="Calibri" w:cs="Calibri"/>
        </w:rPr>
      </w:pPr>
      <w:r>
        <w:rPr>
          <w:rFonts w:ascii="Calibri" w:eastAsia="Calibri" w:hAnsi="Calibri" w:cs="Calibri"/>
        </w:rPr>
        <w:t xml:space="preserve">Une participation active dans tous les aspects de la vie de l’école y compris dans les activités en dehors de l’école est encouragée. </w:t>
      </w:r>
    </w:p>
    <w:p w:rsidR="004719CD" w:rsidRPr="007D071F" w:rsidRDefault="007537BC" w:rsidP="007D071F">
      <w:pPr>
        <w:pStyle w:val="Normal1"/>
        <w:numPr>
          <w:ilvl w:val="0"/>
          <w:numId w:val="1"/>
        </w:numPr>
        <w:spacing w:after="200"/>
        <w:rPr>
          <w:rFonts w:ascii="Calibri" w:eastAsia="Calibri" w:hAnsi="Calibri" w:cs="Calibri"/>
        </w:rPr>
      </w:pPr>
      <w:r>
        <w:rPr>
          <w:rFonts w:ascii="Calibri" w:eastAsia="Calibri" w:hAnsi="Calibri" w:cs="Calibri"/>
        </w:rPr>
        <w:t xml:space="preserve">Engager des relations amicales avec d’autres élèves est encouragé. </w:t>
      </w:r>
    </w:p>
    <w:p w:rsidR="004719CD" w:rsidRDefault="007537BC">
      <w:pPr>
        <w:pStyle w:val="Normal1"/>
        <w:rPr>
          <w:rFonts w:ascii="Oswald" w:eastAsia="Oswald" w:hAnsi="Oswald" w:cs="Oswald"/>
          <w:color w:val="CC0000"/>
          <w:sz w:val="14"/>
          <w:szCs w:val="14"/>
        </w:rPr>
      </w:pPr>
      <w:r>
        <w:rPr>
          <w:rFonts w:ascii="Oswald" w:eastAsia="Oswald" w:hAnsi="Oswald" w:cs="Oswald"/>
          <w:color w:val="CC0000"/>
          <w:sz w:val="34"/>
          <w:szCs w:val="34"/>
        </w:rPr>
        <w:t>INFORMATIONS ET CONSEILS AUX PARENTS</w:t>
      </w:r>
    </w:p>
    <w:p w:rsidR="007D071F" w:rsidRPr="007D071F" w:rsidRDefault="007D071F">
      <w:pPr>
        <w:pStyle w:val="Normal1"/>
        <w:rPr>
          <w:rFonts w:ascii="Oswald" w:eastAsia="Oswald" w:hAnsi="Oswald" w:cs="Oswald"/>
          <w:color w:val="CC0000"/>
          <w:sz w:val="14"/>
          <w:szCs w:val="14"/>
        </w:rPr>
      </w:pPr>
    </w:p>
    <w:p w:rsidR="004719CD" w:rsidRDefault="007537BC">
      <w:pPr>
        <w:pStyle w:val="Normal1"/>
        <w:rPr>
          <w:rFonts w:ascii="Oswald" w:eastAsia="Oswald" w:hAnsi="Oswald" w:cs="Oswald"/>
          <w:color w:val="CC0000"/>
          <w:sz w:val="26"/>
          <w:szCs w:val="26"/>
        </w:rPr>
      </w:pPr>
      <w:r>
        <w:rPr>
          <w:rFonts w:ascii="Oswald" w:eastAsia="Oswald" w:hAnsi="Oswald" w:cs="Oswald"/>
          <w:color w:val="CC0000"/>
          <w:sz w:val="26"/>
          <w:szCs w:val="26"/>
        </w:rPr>
        <w:t>LE VOYAGE DE VOTRE ENFANT</w:t>
      </w:r>
    </w:p>
    <w:p w:rsidR="004719CD" w:rsidRPr="00111F88" w:rsidRDefault="007537BC" w:rsidP="00111F88">
      <w:pPr>
        <w:pStyle w:val="Normal1"/>
        <w:numPr>
          <w:ilvl w:val="0"/>
          <w:numId w:val="3"/>
        </w:numPr>
        <w:ind w:left="448" w:hanging="357"/>
        <w:rPr>
          <w:rFonts w:ascii="Calibri" w:eastAsia="Calibri" w:hAnsi="Calibri" w:cs="Calibri"/>
        </w:rPr>
      </w:pPr>
      <w:r>
        <w:rPr>
          <w:rFonts w:ascii="Calibri" w:eastAsia="Calibri" w:hAnsi="Calibri" w:cs="Calibri"/>
        </w:rPr>
        <w:t xml:space="preserve">Il est impératif de compléter tous les documents médicaux avant le voyage de votre enfant. En cas d’urgence, tout sera fait pour vous contacter avant l’administration d’un traitement. </w:t>
      </w:r>
      <w:r w:rsidR="00111F88">
        <w:rPr>
          <w:rFonts w:ascii="Calibri" w:eastAsia="Calibri" w:hAnsi="Calibri" w:cs="Calibri"/>
        </w:rPr>
        <w:t>Vous êtes tenu de compléter électroniquement tous les autres documents demandés. Ceux-ci seront fournis à l’acceptation du dossier.</w:t>
      </w:r>
    </w:p>
    <w:p w:rsidR="004719CD" w:rsidRDefault="007537BC">
      <w:pPr>
        <w:pStyle w:val="Normal1"/>
        <w:numPr>
          <w:ilvl w:val="0"/>
          <w:numId w:val="3"/>
        </w:numPr>
        <w:rPr>
          <w:rFonts w:ascii="Calibri" w:eastAsia="Calibri" w:hAnsi="Calibri" w:cs="Calibri"/>
        </w:rPr>
      </w:pPr>
      <w:r>
        <w:rPr>
          <w:rFonts w:ascii="Calibri" w:eastAsia="Calibri" w:hAnsi="Calibri" w:cs="Calibri"/>
        </w:rPr>
        <w:t xml:space="preserve">Vous êtes responsable des arrangements du voyage de votre enfant (billet d’avion, billet de train…) </w:t>
      </w:r>
      <w:r>
        <w:rPr>
          <w:rFonts w:ascii="Calibri" w:eastAsia="Calibri" w:hAnsi="Calibri" w:cs="Calibri"/>
          <w:b/>
        </w:rPr>
        <w:t>Vous ne devez pas acheter les billets avant d’avoir l’accord de votre école et de votre famille d’accueil.</w:t>
      </w:r>
    </w:p>
    <w:p w:rsidR="004719CD" w:rsidRDefault="007537BC" w:rsidP="003940BE">
      <w:pPr>
        <w:pStyle w:val="Normal1"/>
        <w:numPr>
          <w:ilvl w:val="0"/>
          <w:numId w:val="3"/>
        </w:numPr>
        <w:rPr>
          <w:rFonts w:ascii="Calibri" w:eastAsia="Calibri" w:hAnsi="Calibri" w:cs="Calibri"/>
        </w:rPr>
      </w:pPr>
      <w:r>
        <w:rPr>
          <w:rFonts w:ascii="Calibri" w:eastAsia="Calibri" w:hAnsi="Calibri" w:cs="Calibri"/>
        </w:rPr>
        <w:t>Vous devez prendre une assurance voyage et une assurance médicale couvrant la période de l’échange.</w:t>
      </w:r>
    </w:p>
    <w:p w:rsidR="004719CD" w:rsidRDefault="007537BC" w:rsidP="003940BE">
      <w:pPr>
        <w:pStyle w:val="Normal1"/>
        <w:numPr>
          <w:ilvl w:val="0"/>
          <w:numId w:val="3"/>
        </w:numPr>
        <w:rPr>
          <w:rFonts w:ascii="Calibri" w:eastAsia="Calibri" w:hAnsi="Calibri" w:cs="Calibri"/>
        </w:rPr>
      </w:pPr>
      <w:r>
        <w:rPr>
          <w:rFonts w:ascii="Calibri" w:eastAsia="Calibri" w:hAnsi="Calibri" w:cs="Calibri"/>
        </w:rPr>
        <w:t>Vous devez vous soustraire aux recommandations des gouvernements en ce qui concerne les visas et la validité des passeports.</w:t>
      </w:r>
    </w:p>
    <w:p w:rsidR="00487195" w:rsidRPr="00487195" w:rsidRDefault="00487195" w:rsidP="003940BE">
      <w:pPr>
        <w:numPr>
          <w:ilvl w:val="0"/>
          <w:numId w:val="3"/>
        </w:numPr>
        <w:spacing w:line="276" w:lineRule="auto"/>
        <w:jc w:val="both"/>
        <w:rPr>
          <w:rFonts w:ascii="Calibri" w:eastAsia="Calibri" w:hAnsi="Calibri" w:cs="Calibri"/>
          <w:sz w:val="22"/>
          <w:szCs w:val="22"/>
        </w:rPr>
      </w:pPr>
      <w:r w:rsidRPr="00487195">
        <w:rPr>
          <w:rFonts w:ascii="Calibri" w:eastAsia="Calibri" w:hAnsi="Calibri" w:cs="Calibri"/>
          <w:sz w:val="22"/>
          <w:szCs w:val="22"/>
        </w:rPr>
        <w:t xml:space="preserve">Les parents doivent informer, par écrit, le professeur principal de leur enfant, des dates d’absences de celui-ci. Il faudra également porter un billet d’absence </w:t>
      </w:r>
      <w:r>
        <w:rPr>
          <w:rFonts w:ascii="Calibri" w:eastAsia="Calibri" w:hAnsi="Calibri" w:cs="Calibri"/>
          <w:sz w:val="22"/>
          <w:szCs w:val="22"/>
        </w:rPr>
        <w:t>au CPE</w:t>
      </w:r>
      <w:r w:rsidRPr="00487195">
        <w:rPr>
          <w:rFonts w:ascii="Calibri" w:eastAsia="Calibri" w:hAnsi="Calibri" w:cs="Calibri"/>
          <w:sz w:val="22"/>
          <w:szCs w:val="22"/>
        </w:rPr>
        <w:t xml:space="preserve"> la veille du départ.</w:t>
      </w:r>
    </w:p>
    <w:p w:rsidR="004719CD" w:rsidRDefault="007537BC" w:rsidP="003940BE">
      <w:pPr>
        <w:pStyle w:val="Normal1"/>
        <w:numPr>
          <w:ilvl w:val="0"/>
          <w:numId w:val="3"/>
        </w:numPr>
        <w:rPr>
          <w:rFonts w:ascii="Calibri" w:eastAsia="Calibri" w:hAnsi="Calibri" w:cs="Calibri"/>
        </w:rPr>
      </w:pPr>
      <w:r>
        <w:rPr>
          <w:rFonts w:ascii="Calibri" w:eastAsia="Calibri" w:hAnsi="Calibri" w:cs="Calibri"/>
        </w:rPr>
        <w:t xml:space="preserve">Comme l’échange est réciproque, il n’y a pas de frais de scolarité à payer à l’école d’accueil. Vous continuerez à payer les frais de votre propre école. </w:t>
      </w:r>
    </w:p>
    <w:p w:rsidR="00111F88" w:rsidRPr="00111F88" w:rsidRDefault="00111F88" w:rsidP="003940BE">
      <w:pPr>
        <w:numPr>
          <w:ilvl w:val="0"/>
          <w:numId w:val="3"/>
        </w:numPr>
        <w:spacing w:line="276" w:lineRule="auto"/>
        <w:jc w:val="both"/>
        <w:rPr>
          <w:rFonts w:ascii="Calibri" w:eastAsia="Calibri" w:hAnsi="Calibri" w:cs="Calibri"/>
          <w:sz w:val="22"/>
          <w:szCs w:val="22"/>
        </w:rPr>
      </w:pPr>
      <w:r w:rsidRPr="00111F88">
        <w:rPr>
          <w:rFonts w:ascii="Calibri" w:eastAsia="Calibri" w:hAnsi="Calibri" w:cs="Calibri"/>
          <w:sz w:val="22"/>
          <w:szCs w:val="22"/>
        </w:rPr>
        <w:t>Les parents se doivent d’accueillir à l’aéroport ou à la gare, leur correspondant et de le raccompagner pour le départ.</w:t>
      </w:r>
    </w:p>
    <w:p w:rsidR="00594E4B" w:rsidRDefault="00537AC6" w:rsidP="003940BE">
      <w:pPr>
        <w:pStyle w:val="Normal1"/>
        <w:numPr>
          <w:ilvl w:val="0"/>
          <w:numId w:val="3"/>
        </w:numPr>
        <w:ind w:left="448" w:hanging="357"/>
        <w:rPr>
          <w:rFonts w:ascii="Calibri" w:eastAsia="Calibri" w:hAnsi="Calibri" w:cs="Calibri"/>
        </w:rPr>
      </w:pPr>
      <w:r>
        <w:rPr>
          <w:rFonts w:ascii="Calibri" w:eastAsia="Calibri" w:hAnsi="Calibri" w:cs="Calibri"/>
        </w:rPr>
        <w:t xml:space="preserve">Il est souhaitable de prévoir un petit cadeau pour la famille d’accueil. </w:t>
      </w:r>
      <w:r w:rsidR="00594E4B">
        <w:rPr>
          <w:rFonts w:ascii="Calibri" w:eastAsia="Calibri" w:hAnsi="Calibri" w:cs="Calibri"/>
        </w:rPr>
        <w:t xml:space="preserve">Un kit de la </w:t>
      </w:r>
      <w:proofErr w:type="spellStart"/>
      <w:r w:rsidR="00594E4B">
        <w:rPr>
          <w:rFonts w:ascii="Calibri" w:eastAsia="Calibri" w:hAnsi="Calibri" w:cs="Calibri"/>
        </w:rPr>
        <w:t>Perverie</w:t>
      </w:r>
      <w:proofErr w:type="spellEnd"/>
      <w:r w:rsidR="00594E4B">
        <w:rPr>
          <w:rFonts w:ascii="Calibri" w:eastAsia="Calibri" w:hAnsi="Calibri" w:cs="Calibri"/>
        </w:rPr>
        <w:t xml:space="preserve"> doit </w:t>
      </w:r>
      <w:r>
        <w:rPr>
          <w:rFonts w:ascii="Calibri" w:eastAsia="Calibri" w:hAnsi="Calibri" w:cs="Calibri"/>
        </w:rPr>
        <w:t xml:space="preserve">également </w:t>
      </w:r>
      <w:r w:rsidR="00594E4B">
        <w:rPr>
          <w:rFonts w:ascii="Calibri" w:eastAsia="Calibri" w:hAnsi="Calibri" w:cs="Calibri"/>
        </w:rPr>
        <w:t>être acheté auprès de Madame du Vignaux</w:t>
      </w:r>
      <w:r>
        <w:rPr>
          <w:rFonts w:ascii="Calibri" w:eastAsia="Calibri" w:hAnsi="Calibri" w:cs="Calibri"/>
        </w:rPr>
        <w:t>.</w:t>
      </w:r>
    </w:p>
    <w:p w:rsidR="00455471" w:rsidRPr="007D071F" w:rsidRDefault="00487195" w:rsidP="007D071F">
      <w:pPr>
        <w:numPr>
          <w:ilvl w:val="0"/>
          <w:numId w:val="3"/>
        </w:numPr>
        <w:spacing w:line="276" w:lineRule="auto"/>
        <w:jc w:val="both"/>
        <w:rPr>
          <w:rFonts w:ascii="Calibri" w:eastAsia="Calibri" w:hAnsi="Calibri" w:cs="Calibri"/>
          <w:sz w:val="22"/>
          <w:szCs w:val="22"/>
        </w:rPr>
      </w:pPr>
      <w:r w:rsidRPr="00537AC6">
        <w:rPr>
          <w:rFonts w:ascii="Calibri" w:eastAsia="Calibri" w:hAnsi="Calibri" w:cs="Calibri"/>
          <w:sz w:val="22"/>
          <w:szCs w:val="22"/>
        </w:rPr>
        <w:t xml:space="preserve">Tout élève ayant fait l’objet d’un Avertissement écrit (pour manque de travail ou manquement à la discipline, donné par le conseil de classe ou la Direction) sera automatiquement et immédiatement rayé de la liste des Échanges, sans aucune possibilité de recours ni de remboursement. Cette décision est du ressort du Directeur de l’établissement La </w:t>
      </w:r>
      <w:proofErr w:type="spellStart"/>
      <w:r w:rsidRPr="00537AC6">
        <w:rPr>
          <w:rFonts w:ascii="Calibri" w:eastAsia="Calibri" w:hAnsi="Calibri" w:cs="Calibri"/>
          <w:sz w:val="22"/>
          <w:szCs w:val="22"/>
        </w:rPr>
        <w:t>Perverie</w:t>
      </w:r>
      <w:proofErr w:type="spellEnd"/>
      <w:r w:rsidRPr="00537AC6">
        <w:rPr>
          <w:rFonts w:ascii="Calibri" w:eastAsia="Calibri" w:hAnsi="Calibri" w:cs="Calibri"/>
          <w:sz w:val="22"/>
          <w:szCs w:val="22"/>
        </w:rPr>
        <w:t>, ou de son représentant.</w:t>
      </w:r>
    </w:p>
    <w:p w:rsidR="004719CD" w:rsidRDefault="004719CD">
      <w:pPr>
        <w:pStyle w:val="Normal1"/>
        <w:rPr>
          <w:rFonts w:ascii="Oswald" w:eastAsia="Oswald" w:hAnsi="Oswald" w:cs="Oswald"/>
          <w:color w:val="CC0000"/>
          <w:sz w:val="26"/>
          <w:szCs w:val="26"/>
        </w:rPr>
      </w:pPr>
    </w:p>
    <w:p w:rsidR="004719CD" w:rsidRDefault="007537BC">
      <w:pPr>
        <w:pStyle w:val="Normal1"/>
        <w:rPr>
          <w:rFonts w:ascii="Oswald" w:eastAsia="Oswald" w:hAnsi="Oswald" w:cs="Oswald"/>
          <w:color w:val="CC0000"/>
          <w:sz w:val="26"/>
          <w:szCs w:val="26"/>
        </w:rPr>
      </w:pPr>
      <w:r>
        <w:rPr>
          <w:rFonts w:ascii="Oswald" w:eastAsia="Oswald" w:hAnsi="Oswald" w:cs="Oswald"/>
          <w:color w:val="CC0000"/>
          <w:sz w:val="26"/>
          <w:szCs w:val="26"/>
        </w:rPr>
        <w:t>ACCUEILLIR L'ÉTUDIANT D'ÉCHANGE</w:t>
      </w:r>
    </w:p>
    <w:p w:rsidR="004719CD" w:rsidRDefault="007537BC">
      <w:pPr>
        <w:pStyle w:val="Normal1"/>
        <w:numPr>
          <w:ilvl w:val="0"/>
          <w:numId w:val="2"/>
        </w:numPr>
        <w:rPr>
          <w:rFonts w:ascii="Calibri" w:eastAsia="Calibri" w:hAnsi="Calibri" w:cs="Calibri"/>
        </w:rPr>
      </w:pPr>
      <w:r>
        <w:rPr>
          <w:rFonts w:ascii="Calibri" w:eastAsia="Calibri" w:hAnsi="Calibri" w:cs="Calibri"/>
        </w:rPr>
        <w:t xml:space="preserve">La famille d’accueil est responsable légale de l’étudiant d’échange. </w:t>
      </w:r>
    </w:p>
    <w:p w:rsidR="004719CD" w:rsidRDefault="007537BC">
      <w:pPr>
        <w:pStyle w:val="Normal1"/>
        <w:numPr>
          <w:ilvl w:val="0"/>
          <w:numId w:val="2"/>
        </w:numPr>
        <w:spacing w:after="200"/>
        <w:rPr>
          <w:rFonts w:ascii="Calibri" w:eastAsia="Calibri" w:hAnsi="Calibri" w:cs="Calibri"/>
        </w:rPr>
      </w:pPr>
      <w:r>
        <w:rPr>
          <w:rFonts w:ascii="Calibri" w:eastAsia="Calibri" w:hAnsi="Calibri" w:cs="Calibri"/>
        </w:rPr>
        <w:t>Les parents d’accueil doivent accepter la responsabilité de prendre soin de l’étudiant d’échange, physiquement, émotionnellement et dans son suivi scolaire ce qui englobe la prise en charge des repas, la supervision du temps scolaire et des activités de détente comme s’il était leur propre enfant. La famille d’accueil s’assurera de la sécurité des transports pour aller et venir de l’école et pour toutes les autres activités. La famille d'accueil s’assurera que l’étudiant se sente comme un membre de la famille et qu’il ait bien compris ce qu’on attend de lui (règlement, droit et devoirs).</w:t>
      </w:r>
    </w:p>
    <w:p w:rsidR="00594E4B" w:rsidRDefault="00594E4B" w:rsidP="00594E4B">
      <w:pPr>
        <w:pStyle w:val="Normal1"/>
        <w:rPr>
          <w:rFonts w:ascii="Oswald" w:eastAsia="Oswald" w:hAnsi="Oswald" w:cs="Oswald"/>
          <w:color w:val="CC0000"/>
          <w:sz w:val="26"/>
          <w:szCs w:val="26"/>
        </w:rPr>
      </w:pPr>
    </w:p>
    <w:p w:rsidR="00594E4B" w:rsidRPr="007D071F" w:rsidRDefault="00594E4B" w:rsidP="00594E4B">
      <w:pPr>
        <w:pStyle w:val="Normal1"/>
        <w:rPr>
          <w:rFonts w:ascii="Oswald" w:eastAsia="Oswald" w:hAnsi="Oswald" w:cs="Oswald"/>
          <w:color w:val="CC0000"/>
          <w:sz w:val="34"/>
          <w:szCs w:val="34"/>
        </w:rPr>
      </w:pPr>
      <w:r>
        <w:rPr>
          <w:rFonts w:ascii="Oswald" w:eastAsia="Oswald" w:hAnsi="Oswald" w:cs="Oswald"/>
          <w:color w:val="CC0000"/>
          <w:sz w:val="34"/>
          <w:szCs w:val="34"/>
        </w:rPr>
        <w:t>APR</w:t>
      </w:r>
      <w:r w:rsidR="00260AFF">
        <w:rPr>
          <w:rFonts w:ascii="Oswald" w:eastAsia="Oswald" w:hAnsi="Oswald" w:cs="Oswald"/>
          <w:color w:val="CC0000"/>
          <w:sz w:val="34"/>
          <w:szCs w:val="34"/>
        </w:rPr>
        <w:t>È</w:t>
      </w:r>
      <w:r>
        <w:rPr>
          <w:rFonts w:ascii="Oswald" w:eastAsia="Oswald" w:hAnsi="Oswald" w:cs="Oswald"/>
          <w:color w:val="CC0000"/>
          <w:sz w:val="34"/>
          <w:szCs w:val="34"/>
        </w:rPr>
        <w:t>S LE SEJOUR</w:t>
      </w:r>
    </w:p>
    <w:p w:rsidR="00594E4B" w:rsidRDefault="00594E4B" w:rsidP="00594E4B">
      <w:pPr>
        <w:pStyle w:val="Normal1"/>
        <w:numPr>
          <w:ilvl w:val="0"/>
          <w:numId w:val="7"/>
        </w:numPr>
        <w:ind w:left="426" w:hanging="284"/>
        <w:rPr>
          <w:rFonts w:ascii="Calibri" w:eastAsia="Calibri" w:hAnsi="Calibri" w:cs="Calibri"/>
        </w:rPr>
      </w:pPr>
      <w:r>
        <w:rPr>
          <w:rFonts w:ascii="Calibri" w:eastAsia="Calibri" w:hAnsi="Calibri" w:cs="Calibri"/>
        </w:rPr>
        <w:t xml:space="preserve">Un sujet d’exposé devra être préparé pendant le séjour afin de pouvoir le présenter devant Madame du Vignaux à une date qui </w:t>
      </w:r>
      <w:r w:rsidR="00111F88">
        <w:rPr>
          <w:rFonts w:ascii="Calibri" w:eastAsia="Calibri" w:hAnsi="Calibri" w:cs="Calibri"/>
        </w:rPr>
        <w:t>lui</w:t>
      </w:r>
      <w:r>
        <w:rPr>
          <w:rFonts w:ascii="Calibri" w:eastAsia="Calibri" w:hAnsi="Calibri" w:cs="Calibri"/>
        </w:rPr>
        <w:t xml:space="preserve"> sera donnée </w:t>
      </w:r>
      <w:r w:rsidR="00111F88">
        <w:rPr>
          <w:rFonts w:ascii="Calibri" w:eastAsia="Calibri" w:hAnsi="Calibri" w:cs="Calibri"/>
        </w:rPr>
        <w:t>à son</w:t>
      </w:r>
      <w:r>
        <w:rPr>
          <w:rFonts w:ascii="Calibri" w:eastAsia="Calibri" w:hAnsi="Calibri" w:cs="Calibri"/>
        </w:rPr>
        <w:t xml:space="preserve"> retour. </w:t>
      </w:r>
      <w:r w:rsidR="00111F88">
        <w:rPr>
          <w:rFonts w:ascii="Calibri" w:eastAsia="Calibri" w:hAnsi="Calibri" w:cs="Calibri"/>
        </w:rPr>
        <w:t>Cette présentation</w:t>
      </w:r>
      <w:r>
        <w:rPr>
          <w:rFonts w:ascii="Calibri" w:eastAsia="Calibri" w:hAnsi="Calibri" w:cs="Calibri"/>
        </w:rPr>
        <w:t xml:space="preserve"> d’environ 10mn </w:t>
      </w:r>
      <w:r w:rsidR="00111F88">
        <w:rPr>
          <w:rFonts w:ascii="Calibri" w:eastAsia="Calibri" w:hAnsi="Calibri" w:cs="Calibri"/>
        </w:rPr>
        <w:t xml:space="preserve">sera </w:t>
      </w:r>
      <w:r>
        <w:rPr>
          <w:rFonts w:ascii="Calibri" w:eastAsia="Calibri" w:hAnsi="Calibri" w:cs="Calibri"/>
        </w:rPr>
        <w:t>en anglais pour les séjour</w:t>
      </w:r>
      <w:r w:rsidR="003B2AF7">
        <w:rPr>
          <w:rFonts w:ascii="Calibri" w:eastAsia="Calibri" w:hAnsi="Calibri" w:cs="Calibri"/>
        </w:rPr>
        <w:t>s</w:t>
      </w:r>
      <w:r>
        <w:rPr>
          <w:rFonts w:ascii="Calibri" w:eastAsia="Calibri" w:hAnsi="Calibri" w:cs="Calibri"/>
        </w:rPr>
        <w:t xml:space="preserve"> anglophone</w:t>
      </w:r>
      <w:r w:rsidR="003B2AF7">
        <w:rPr>
          <w:rFonts w:ascii="Calibri" w:eastAsia="Calibri" w:hAnsi="Calibri" w:cs="Calibri"/>
        </w:rPr>
        <w:t>s et en français pour les autres</w:t>
      </w:r>
      <w:r w:rsidR="00111F88">
        <w:rPr>
          <w:rFonts w:ascii="Calibri" w:eastAsia="Calibri" w:hAnsi="Calibri" w:cs="Calibri"/>
        </w:rPr>
        <w:t xml:space="preserve"> destinations.</w:t>
      </w:r>
    </w:p>
    <w:p w:rsidR="00537AC6" w:rsidRPr="00594E4B" w:rsidRDefault="00111F88" w:rsidP="00594E4B">
      <w:pPr>
        <w:pStyle w:val="Normal1"/>
        <w:numPr>
          <w:ilvl w:val="0"/>
          <w:numId w:val="7"/>
        </w:numPr>
        <w:ind w:left="426" w:hanging="284"/>
        <w:rPr>
          <w:rFonts w:ascii="Calibri" w:eastAsia="Calibri" w:hAnsi="Calibri" w:cs="Calibri"/>
        </w:rPr>
      </w:pPr>
      <w:r>
        <w:rPr>
          <w:rFonts w:ascii="Calibri" w:eastAsia="Calibri" w:hAnsi="Calibri" w:cs="Calibri"/>
        </w:rPr>
        <w:t>Il est important de</w:t>
      </w:r>
      <w:r w:rsidR="00537AC6">
        <w:rPr>
          <w:rFonts w:ascii="Calibri" w:eastAsia="Calibri" w:hAnsi="Calibri" w:cs="Calibri"/>
        </w:rPr>
        <w:t xml:space="preserve"> remercier le coordinateur à l’étranger </w:t>
      </w:r>
      <w:r>
        <w:rPr>
          <w:rFonts w:ascii="Calibri" w:eastAsia="Calibri" w:hAnsi="Calibri" w:cs="Calibri"/>
        </w:rPr>
        <w:t>par l’envoi d’une</w:t>
      </w:r>
      <w:r w:rsidR="00537AC6">
        <w:rPr>
          <w:rFonts w:ascii="Calibri" w:eastAsia="Calibri" w:hAnsi="Calibri" w:cs="Calibri"/>
        </w:rPr>
        <w:t xml:space="preserve"> carte postale de Nantes.</w:t>
      </w:r>
    </w:p>
    <w:p w:rsidR="00594E4B" w:rsidRPr="00594E4B" w:rsidRDefault="00594E4B" w:rsidP="00594E4B">
      <w:pPr>
        <w:pStyle w:val="Normal1"/>
        <w:rPr>
          <w:rFonts w:ascii="Calibri" w:eastAsia="Calibri" w:hAnsi="Calibri" w:cs="Calibri"/>
        </w:rPr>
      </w:pPr>
    </w:p>
    <w:p w:rsidR="00650035" w:rsidRPr="007D071F" w:rsidRDefault="00650035" w:rsidP="007D071F">
      <w:pPr>
        <w:pStyle w:val="Normal1"/>
        <w:rPr>
          <w:rFonts w:ascii="Oswald" w:eastAsia="Oswald" w:hAnsi="Oswald" w:cstheme="minorHAnsi"/>
          <w:color w:val="CC0000"/>
          <w:sz w:val="34"/>
          <w:szCs w:val="34"/>
        </w:rPr>
      </w:pPr>
      <w:r w:rsidRPr="00650035">
        <w:rPr>
          <w:rFonts w:ascii="Oswald" w:eastAsia="Oswald" w:hAnsi="Oswald" w:cstheme="minorHAnsi"/>
          <w:color w:val="CC0000"/>
          <w:sz w:val="34"/>
          <w:szCs w:val="34"/>
        </w:rPr>
        <w:t>CONTRAT ENTRE L’ÉLÈVE ET LES PROFESSEURS</w:t>
      </w:r>
    </w:p>
    <w:p w:rsidR="00650035" w:rsidRPr="00650035" w:rsidRDefault="00650035" w:rsidP="00650035">
      <w:pPr>
        <w:pStyle w:val="Normal1"/>
        <w:numPr>
          <w:ilvl w:val="0"/>
          <w:numId w:val="9"/>
        </w:numPr>
        <w:rPr>
          <w:rFonts w:asciiTheme="majorHAnsi" w:eastAsiaTheme="minorEastAsia" w:hAnsiTheme="majorHAnsi" w:cstheme="majorHAnsi"/>
          <w:color w:val="000000" w:themeColor="text1"/>
        </w:rPr>
      </w:pPr>
      <w:r w:rsidRPr="00650035">
        <w:rPr>
          <w:rFonts w:asciiTheme="majorHAnsi" w:eastAsiaTheme="minorEastAsia" w:hAnsiTheme="majorHAnsi" w:cstheme="majorHAnsi"/>
        </w:rPr>
        <w:t>L’élève qui part doit s’engager à rattraper tous les cours.</w:t>
      </w:r>
    </w:p>
    <w:p w:rsidR="00650035" w:rsidRPr="00650035" w:rsidRDefault="00650035" w:rsidP="00650035">
      <w:pPr>
        <w:pStyle w:val="Normal1"/>
        <w:numPr>
          <w:ilvl w:val="0"/>
          <w:numId w:val="9"/>
        </w:numPr>
        <w:rPr>
          <w:rFonts w:asciiTheme="majorHAnsi" w:eastAsiaTheme="minorEastAsia" w:hAnsiTheme="majorHAnsi" w:cstheme="majorHAnsi"/>
          <w:color w:val="000000" w:themeColor="text1"/>
        </w:rPr>
      </w:pPr>
      <w:r w:rsidRPr="00650035">
        <w:rPr>
          <w:rFonts w:asciiTheme="majorHAnsi" w:eastAsiaTheme="minorEastAsia" w:hAnsiTheme="majorHAnsi" w:cstheme="majorHAnsi"/>
        </w:rPr>
        <w:t xml:space="preserve">Avant son départ, l’élève organisera la transmission des cours auprès de son binôme. </w:t>
      </w:r>
    </w:p>
    <w:p w:rsidR="00650035" w:rsidRPr="00650035" w:rsidRDefault="00650035" w:rsidP="00650035">
      <w:pPr>
        <w:pStyle w:val="Normal1"/>
        <w:numPr>
          <w:ilvl w:val="0"/>
          <w:numId w:val="9"/>
        </w:numPr>
        <w:rPr>
          <w:rFonts w:asciiTheme="majorHAnsi" w:eastAsiaTheme="minorEastAsia" w:hAnsiTheme="majorHAnsi" w:cstheme="majorHAnsi"/>
          <w:color w:val="000000" w:themeColor="text1"/>
        </w:rPr>
      </w:pPr>
      <w:r w:rsidRPr="00650035">
        <w:rPr>
          <w:rFonts w:asciiTheme="majorHAnsi" w:eastAsiaTheme="minorEastAsia" w:hAnsiTheme="majorHAnsi" w:cstheme="majorHAnsi"/>
        </w:rPr>
        <w:t>L’élève doit avoir conscience qu'il devra faire les évaluations dès son retour, et qu'il ne pourra pas prétexter de son "absence" pour ne pas rendre un travail ou ne pas faire une évaluation, même le jour du retour en cours.</w:t>
      </w:r>
    </w:p>
    <w:p w:rsidR="00650035" w:rsidRPr="00650035" w:rsidRDefault="00650035" w:rsidP="00650035">
      <w:pPr>
        <w:pStyle w:val="Normal1"/>
        <w:numPr>
          <w:ilvl w:val="0"/>
          <w:numId w:val="9"/>
        </w:numPr>
        <w:rPr>
          <w:rFonts w:asciiTheme="majorHAnsi" w:hAnsiTheme="majorHAnsi" w:cstheme="majorHAnsi"/>
          <w:color w:val="000000" w:themeColor="text1"/>
        </w:rPr>
      </w:pPr>
      <w:r w:rsidRPr="00650035">
        <w:rPr>
          <w:rFonts w:asciiTheme="majorHAnsi" w:eastAsiaTheme="minorEastAsia" w:hAnsiTheme="majorHAnsi" w:cstheme="majorHAnsi"/>
        </w:rPr>
        <w:t xml:space="preserve">En cas de devoirs communs faits à distance – avec l’accord du responsable de niveau – l'élève s’engage à le faire dans les mêmes conditions que ses camarades et à respecter la durée de la composition. </w:t>
      </w:r>
    </w:p>
    <w:p w:rsidR="00650035" w:rsidRPr="00650035" w:rsidRDefault="00650035" w:rsidP="00650035">
      <w:pPr>
        <w:pStyle w:val="Normal1"/>
        <w:numPr>
          <w:ilvl w:val="0"/>
          <w:numId w:val="9"/>
        </w:numPr>
        <w:rPr>
          <w:rFonts w:asciiTheme="majorHAnsi" w:hAnsiTheme="majorHAnsi" w:cstheme="majorHAnsi"/>
          <w:color w:val="000000" w:themeColor="text1"/>
        </w:rPr>
      </w:pPr>
      <w:r w:rsidRPr="00650035">
        <w:rPr>
          <w:rFonts w:asciiTheme="majorHAnsi" w:eastAsiaTheme="minorEastAsia" w:hAnsiTheme="majorHAnsi" w:cstheme="majorHAnsi"/>
        </w:rPr>
        <w:t xml:space="preserve">Le professeur sera libre de décider si le travail est noté et à quel coefficient. </w:t>
      </w:r>
    </w:p>
    <w:p w:rsidR="00594E4B" w:rsidRDefault="00594E4B" w:rsidP="00594E4B">
      <w:pPr>
        <w:pStyle w:val="Normal1"/>
        <w:rPr>
          <w:rFonts w:ascii="Oswald" w:eastAsia="Oswald" w:hAnsi="Oswald" w:cs="Oswald"/>
          <w:color w:val="CC0000"/>
          <w:sz w:val="14"/>
          <w:szCs w:val="14"/>
        </w:rPr>
      </w:pPr>
    </w:p>
    <w:p w:rsidR="004719CD" w:rsidRDefault="004719CD">
      <w:pPr>
        <w:pStyle w:val="Normal1"/>
        <w:spacing w:after="200"/>
        <w:rPr>
          <w:rFonts w:ascii="Calibri" w:eastAsia="Calibri" w:hAnsi="Calibri" w:cs="Calibri"/>
        </w:rPr>
      </w:pPr>
    </w:p>
    <w:p w:rsidR="00650035" w:rsidRDefault="00650035">
      <w:pPr>
        <w:pStyle w:val="Normal1"/>
        <w:spacing w:after="200"/>
        <w:rPr>
          <w:rFonts w:ascii="Calibri" w:eastAsia="Calibri" w:hAnsi="Calibri" w:cs="Calibri"/>
        </w:rPr>
      </w:pPr>
    </w:p>
    <w:p w:rsidR="004719CD" w:rsidRDefault="003B2AF7">
      <w:pPr>
        <w:pStyle w:val="Normal1"/>
        <w:spacing w:after="200"/>
        <w:rPr>
          <w:rFonts w:ascii="Calibri" w:eastAsia="Calibri" w:hAnsi="Calibri" w:cs="Calibri"/>
          <w:b/>
          <w:color w:val="CC0000"/>
        </w:rPr>
      </w:pPr>
      <w:r>
        <w:rPr>
          <w:rFonts w:ascii="Calibri" w:eastAsia="Calibri" w:hAnsi="Calibri" w:cs="Calibri"/>
          <w:b/>
          <w:color w:val="CC0000"/>
        </w:rPr>
        <w:t>SIGNATURE DU PARENT 1 :</w:t>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t>DATE:</w:t>
      </w:r>
    </w:p>
    <w:p w:rsidR="004719CD" w:rsidRDefault="004719CD">
      <w:pPr>
        <w:pStyle w:val="Normal1"/>
        <w:spacing w:after="200"/>
        <w:rPr>
          <w:rFonts w:ascii="Calibri" w:eastAsia="Calibri" w:hAnsi="Calibri" w:cs="Calibri"/>
          <w:b/>
          <w:color w:val="CC0000"/>
        </w:rPr>
      </w:pPr>
    </w:p>
    <w:p w:rsidR="004719CD" w:rsidRDefault="004719CD">
      <w:pPr>
        <w:pStyle w:val="Normal1"/>
        <w:spacing w:after="200"/>
        <w:rPr>
          <w:rFonts w:ascii="Calibri" w:eastAsia="Calibri" w:hAnsi="Calibri" w:cs="Calibri"/>
          <w:b/>
          <w:color w:val="CC0000"/>
        </w:rPr>
      </w:pPr>
    </w:p>
    <w:p w:rsidR="004719CD" w:rsidRDefault="003B2AF7">
      <w:pPr>
        <w:pStyle w:val="Normal1"/>
        <w:spacing w:after="200"/>
        <w:rPr>
          <w:rFonts w:ascii="Calibri" w:eastAsia="Calibri" w:hAnsi="Calibri" w:cs="Calibri"/>
          <w:b/>
          <w:color w:val="CC0000"/>
        </w:rPr>
      </w:pPr>
      <w:r>
        <w:rPr>
          <w:rFonts w:ascii="Calibri" w:eastAsia="Calibri" w:hAnsi="Calibri" w:cs="Calibri"/>
          <w:b/>
          <w:color w:val="CC0000"/>
        </w:rPr>
        <w:t xml:space="preserve">SIGNATURE DU </w:t>
      </w:r>
      <w:r w:rsidR="007537BC">
        <w:rPr>
          <w:rFonts w:ascii="Calibri" w:eastAsia="Calibri" w:hAnsi="Calibri" w:cs="Calibri"/>
          <w:b/>
          <w:color w:val="CC0000"/>
        </w:rPr>
        <w:t>PARENT</w:t>
      </w:r>
      <w:r>
        <w:rPr>
          <w:rFonts w:ascii="Calibri" w:eastAsia="Calibri" w:hAnsi="Calibri" w:cs="Calibri"/>
          <w:b/>
          <w:color w:val="CC0000"/>
        </w:rPr>
        <w:t xml:space="preserve"> 2 :</w:t>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sidR="007537BC">
        <w:rPr>
          <w:rFonts w:ascii="Calibri" w:eastAsia="Calibri" w:hAnsi="Calibri" w:cs="Calibri"/>
          <w:b/>
          <w:color w:val="CC0000"/>
        </w:rPr>
        <w:tab/>
      </w:r>
      <w:r>
        <w:rPr>
          <w:rFonts w:ascii="Calibri" w:eastAsia="Calibri" w:hAnsi="Calibri" w:cs="Calibri"/>
          <w:b/>
          <w:color w:val="CC0000"/>
        </w:rPr>
        <w:tab/>
      </w:r>
      <w:r w:rsidR="007537BC">
        <w:rPr>
          <w:rFonts w:ascii="Calibri" w:eastAsia="Calibri" w:hAnsi="Calibri" w:cs="Calibri"/>
          <w:b/>
          <w:color w:val="CC0000"/>
        </w:rPr>
        <w:t>DATE:</w:t>
      </w:r>
    </w:p>
    <w:p w:rsidR="004719CD" w:rsidRDefault="004719CD">
      <w:pPr>
        <w:pStyle w:val="Normal1"/>
        <w:spacing w:after="200"/>
        <w:rPr>
          <w:rFonts w:ascii="Calibri" w:eastAsia="Calibri" w:hAnsi="Calibri" w:cs="Calibri"/>
          <w:b/>
          <w:color w:val="CC0000"/>
        </w:rPr>
      </w:pPr>
    </w:p>
    <w:p w:rsidR="004719CD" w:rsidRDefault="004719CD">
      <w:pPr>
        <w:pStyle w:val="Normal1"/>
        <w:spacing w:after="200"/>
        <w:rPr>
          <w:rFonts w:ascii="Calibri" w:eastAsia="Calibri" w:hAnsi="Calibri" w:cs="Calibri"/>
          <w:b/>
          <w:color w:val="CC0000"/>
        </w:rPr>
      </w:pPr>
    </w:p>
    <w:p w:rsidR="004719CD" w:rsidRPr="003940BE" w:rsidRDefault="007537BC">
      <w:pPr>
        <w:pStyle w:val="Normal1"/>
        <w:spacing w:after="200"/>
        <w:rPr>
          <w:rFonts w:ascii="Calibri" w:eastAsia="Calibri" w:hAnsi="Calibri" w:cs="Calibri"/>
          <w:b/>
          <w:color w:val="CC0000"/>
        </w:rPr>
      </w:pPr>
      <w:r>
        <w:rPr>
          <w:rFonts w:ascii="Calibri" w:eastAsia="Calibri" w:hAnsi="Calibri" w:cs="Calibri"/>
          <w:b/>
          <w:color w:val="CC0000"/>
        </w:rPr>
        <w:t>SIGNATURE</w:t>
      </w:r>
      <w:r w:rsidR="003B2AF7">
        <w:rPr>
          <w:rFonts w:ascii="Calibri" w:eastAsia="Calibri" w:hAnsi="Calibri" w:cs="Calibri"/>
          <w:b/>
          <w:color w:val="CC0000"/>
        </w:rPr>
        <w:t xml:space="preserve"> DE L’ELEVE </w:t>
      </w:r>
      <w:r>
        <w:rPr>
          <w:rFonts w:ascii="Calibri" w:eastAsia="Calibri" w:hAnsi="Calibri" w:cs="Calibri"/>
          <w:b/>
          <w:color w:val="CC0000"/>
        </w:rPr>
        <w:t>:</w:t>
      </w:r>
      <w:r>
        <w:rPr>
          <w:rFonts w:ascii="Calibri" w:eastAsia="Calibri" w:hAnsi="Calibri" w:cs="Calibri"/>
          <w:b/>
          <w:color w:val="CC0000"/>
        </w:rPr>
        <w:tab/>
      </w:r>
      <w:r>
        <w:rPr>
          <w:rFonts w:ascii="Calibri" w:eastAsia="Calibri" w:hAnsi="Calibri" w:cs="Calibri"/>
          <w:b/>
          <w:color w:val="CC0000"/>
        </w:rPr>
        <w:tab/>
      </w:r>
      <w:r>
        <w:rPr>
          <w:rFonts w:ascii="Calibri" w:eastAsia="Calibri" w:hAnsi="Calibri" w:cs="Calibri"/>
          <w:b/>
          <w:color w:val="CC0000"/>
        </w:rPr>
        <w:tab/>
      </w:r>
      <w:r>
        <w:rPr>
          <w:rFonts w:ascii="Calibri" w:eastAsia="Calibri" w:hAnsi="Calibri" w:cs="Calibri"/>
          <w:b/>
          <w:color w:val="CC0000"/>
        </w:rPr>
        <w:tab/>
      </w:r>
      <w:r>
        <w:rPr>
          <w:rFonts w:ascii="Calibri" w:eastAsia="Calibri" w:hAnsi="Calibri" w:cs="Calibri"/>
          <w:b/>
          <w:color w:val="CC0000"/>
        </w:rPr>
        <w:tab/>
      </w:r>
      <w:r>
        <w:rPr>
          <w:rFonts w:ascii="Calibri" w:eastAsia="Calibri" w:hAnsi="Calibri" w:cs="Calibri"/>
          <w:b/>
          <w:color w:val="CC0000"/>
        </w:rPr>
        <w:tab/>
      </w:r>
      <w:r>
        <w:rPr>
          <w:rFonts w:ascii="Calibri" w:eastAsia="Calibri" w:hAnsi="Calibri" w:cs="Calibri"/>
          <w:b/>
          <w:color w:val="CC0000"/>
        </w:rPr>
        <w:tab/>
        <w:t>DATE</w:t>
      </w:r>
      <w:r w:rsidR="003940BE">
        <w:rPr>
          <w:rFonts w:ascii="Calibri" w:eastAsia="Calibri" w:hAnsi="Calibri" w:cs="Calibri"/>
          <w:b/>
          <w:color w:val="CC0000"/>
        </w:rPr>
        <w:t> :</w:t>
      </w:r>
    </w:p>
    <w:sectPr w:rsidR="004719CD" w:rsidRPr="003940BE" w:rsidSect="00111F88">
      <w:headerReference w:type="first" r:id="rId7"/>
      <w:footerReference w:type="first" r:id="rId8"/>
      <w:pgSz w:w="12240" w:h="15840"/>
      <w:pgMar w:top="1112" w:right="1161"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67B" w:rsidRDefault="0018067B" w:rsidP="004719CD">
      <w:r>
        <w:separator/>
      </w:r>
    </w:p>
  </w:endnote>
  <w:endnote w:type="continuationSeparator" w:id="0">
    <w:p w:rsidR="0018067B" w:rsidRDefault="0018067B" w:rsidP="004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20B0604020202020204"/>
    <w:charset w:val="00"/>
    <w:family w:val="auto"/>
    <w:pitch w:val="variable"/>
    <w:sig w:usb0="00000001"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19CD" w:rsidRDefault="004719CD">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67B" w:rsidRDefault="0018067B" w:rsidP="004719CD">
      <w:r>
        <w:separator/>
      </w:r>
    </w:p>
  </w:footnote>
  <w:footnote w:type="continuationSeparator" w:id="0">
    <w:p w:rsidR="0018067B" w:rsidRDefault="0018067B" w:rsidP="0047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19CD" w:rsidRDefault="007537BC">
    <w:pPr>
      <w:pStyle w:val="Normal1"/>
    </w:pPr>
    <w:r>
      <w:rPr>
        <w:noProof/>
      </w:rPr>
      <w:drawing>
        <wp:anchor distT="0" distB="0" distL="0" distR="0" simplePos="0" relativeHeight="251660288" behindDoc="0" locked="0" layoutInCell="1" allowOverlap="1">
          <wp:simplePos x="0" y="0"/>
          <wp:positionH relativeFrom="column">
            <wp:posOffset>2376000</wp:posOffset>
          </wp:positionH>
          <wp:positionV relativeFrom="paragraph">
            <wp:posOffset>114300</wp:posOffset>
          </wp:positionV>
          <wp:extent cx="827070" cy="102272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7070" cy="10227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2FF"/>
    <w:multiLevelType w:val="hybridMultilevel"/>
    <w:tmpl w:val="DBBC6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F3769"/>
    <w:multiLevelType w:val="hybridMultilevel"/>
    <w:tmpl w:val="DA103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34B47"/>
    <w:multiLevelType w:val="hybridMultilevel"/>
    <w:tmpl w:val="4C501BFC"/>
    <w:lvl w:ilvl="0" w:tplc="040C000F">
      <w:start w:val="1"/>
      <w:numFmt w:val="decimal"/>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3" w15:restartNumberingAfterBreak="0">
    <w:nsid w:val="0C695095"/>
    <w:multiLevelType w:val="multilevel"/>
    <w:tmpl w:val="674C61E0"/>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03223B"/>
    <w:multiLevelType w:val="multilevel"/>
    <w:tmpl w:val="CA36250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DA0FF7"/>
    <w:multiLevelType w:val="hybridMultilevel"/>
    <w:tmpl w:val="3356B8DA"/>
    <w:lvl w:ilvl="0" w:tplc="C3AC4852">
      <w:numFmt w:val="bullet"/>
      <w:lvlText w:val="-"/>
      <w:lvlJc w:val="left"/>
      <w:pPr>
        <w:tabs>
          <w:tab w:val="num" w:pos="786"/>
        </w:tabs>
        <w:ind w:left="786"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D62D4"/>
    <w:multiLevelType w:val="multilevel"/>
    <w:tmpl w:val="4EC66178"/>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8B117C"/>
    <w:multiLevelType w:val="multilevel"/>
    <w:tmpl w:val="DD360AAE"/>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770585"/>
    <w:multiLevelType w:val="hybridMultilevel"/>
    <w:tmpl w:val="6AE41BF6"/>
    <w:lvl w:ilvl="0" w:tplc="15720F10">
      <w:start w:val="1"/>
      <w:numFmt w:val="decimal"/>
      <w:lvlText w:val="%1."/>
      <w:lvlJc w:val="left"/>
      <w:pPr>
        <w:ind w:left="360" w:hanging="360"/>
      </w:pPr>
    </w:lvl>
    <w:lvl w:ilvl="1" w:tplc="15EA1674">
      <w:start w:val="1"/>
      <w:numFmt w:val="lowerLetter"/>
      <w:lvlText w:val="%2."/>
      <w:lvlJc w:val="left"/>
      <w:pPr>
        <w:ind w:left="1080" w:hanging="360"/>
      </w:pPr>
    </w:lvl>
    <w:lvl w:ilvl="2" w:tplc="A5DA17EA">
      <w:start w:val="1"/>
      <w:numFmt w:val="lowerRoman"/>
      <w:lvlText w:val="%3."/>
      <w:lvlJc w:val="right"/>
      <w:pPr>
        <w:ind w:left="1800" w:hanging="180"/>
      </w:pPr>
    </w:lvl>
    <w:lvl w:ilvl="3" w:tplc="BF7EF632">
      <w:start w:val="1"/>
      <w:numFmt w:val="decimal"/>
      <w:lvlText w:val="%4."/>
      <w:lvlJc w:val="left"/>
      <w:pPr>
        <w:ind w:left="2520" w:hanging="360"/>
      </w:pPr>
    </w:lvl>
    <w:lvl w:ilvl="4" w:tplc="5E9E4794">
      <w:start w:val="1"/>
      <w:numFmt w:val="lowerLetter"/>
      <w:lvlText w:val="%5."/>
      <w:lvlJc w:val="left"/>
      <w:pPr>
        <w:ind w:left="3240" w:hanging="360"/>
      </w:pPr>
    </w:lvl>
    <w:lvl w:ilvl="5" w:tplc="508EBB6C">
      <w:start w:val="1"/>
      <w:numFmt w:val="lowerRoman"/>
      <w:lvlText w:val="%6."/>
      <w:lvlJc w:val="right"/>
      <w:pPr>
        <w:ind w:left="3960" w:hanging="180"/>
      </w:pPr>
    </w:lvl>
    <w:lvl w:ilvl="6" w:tplc="B1B60580">
      <w:start w:val="1"/>
      <w:numFmt w:val="decimal"/>
      <w:lvlText w:val="%7."/>
      <w:lvlJc w:val="left"/>
      <w:pPr>
        <w:ind w:left="4680" w:hanging="360"/>
      </w:pPr>
    </w:lvl>
    <w:lvl w:ilvl="7" w:tplc="3858F93C">
      <w:start w:val="1"/>
      <w:numFmt w:val="lowerLetter"/>
      <w:lvlText w:val="%8."/>
      <w:lvlJc w:val="left"/>
      <w:pPr>
        <w:ind w:left="5400" w:hanging="360"/>
      </w:pPr>
    </w:lvl>
    <w:lvl w:ilvl="8" w:tplc="FBF0D8BA">
      <w:start w:val="1"/>
      <w:numFmt w:val="lowerRoman"/>
      <w:lvlText w:val="%9."/>
      <w:lvlJc w:val="right"/>
      <w:pPr>
        <w:ind w:left="6120" w:hanging="18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CD"/>
    <w:rsid w:val="00111F88"/>
    <w:rsid w:val="0018067B"/>
    <w:rsid w:val="00260AFF"/>
    <w:rsid w:val="002B38F0"/>
    <w:rsid w:val="0039283C"/>
    <w:rsid w:val="003940BE"/>
    <w:rsid w:val="003B2AF7"/>
    <w:rsid w:val="00411349"/>
    <w:rsid w:val="00455471"/>
    <w:rsid w:val="004719CD"/>
    <w:rsid w:val="00487195"/>
    <w:rsid w:val="004F1B8C"/>
    <w:rsid w:val="00537AC6"/>
    <w:rsid w:val="00594E4B"/>
    <w:rsid w:val="00650035"/>
    <w:rsid w:val="007537BC"/>
    <w:rsid w:val="007D071F"/>
    <w:rsid w:val="00966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C67FE"/>
  <w15:docId w15:val="{D83D6843-9B3B-9D40-A28E-D05CCA7C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4B"/>
    <w:pPr>
      <w:spacing w:line="240" w:lineRule="auto"/>
    </w:pPr>
    <w:rPr>
      <w:rFonts w:ascii="Times New Roman" w:eastAsia="Times New Roman" w:hAnsi="Times New Roman" w:cs="Times New Roman"/>
      <w:sz w:val="24"/>
      <w:szCs w:val="24"/>
    </w:rPr>
  </w:style>
  <w:style w:type="paragraph" w:styleId="Titre1">
    <w:name w:val="heading 1"/>
    <w:basedOn w:val="Normal1"/>
    <w:next w:val="Normal1"/>
    <w:rsid w:val="004719CD"/>
    <w:pPr>
      <w:keepNext/>
      <w:keepLines/>
      <w:spacing w:before="400" w:after="120"/>
      <w:outlineLvl w:val="0"/>
    </w:pPr>
    <w:rPr>
      <w:sz w:val="40"/>
      <w:szCs w:val="40"/>
    </w:rPr>
  </w:style>
  <w:style w:type="paragraph" w:styleId="Titre2">
    <w:name w:val="heading 2"/>
    <w:basedOn w:val="Normal1"/>
    <w:next w:val="Normal1"/>
    <w:rsid w:val="004719CD"/>
    <w:pPr>
      <w:keepNext/>
      <w:keepLines/>
      <w:spacing w:before="360" w:after="120"/>
      <w:outlineLvl w:val="1"/>
    </w:pPr>
    <w:rPr>
      <w:sz w:val="32"/>
      <w:szCs w:val="32"/>
    </w:rPr>
  </w:style>
  <w:style w:type="paragraph" w:styleId="Titre3">
    <w:name w:val="heading 3"/>
    <w:basedOn w:val="Normal1"/>
    <w:next w:val="Normal1"/>
    <w:rsid w:val="004719CD"/>
    <w:pPr>
      <w:keepNext/>
      <w:keepLines/>
      <w:spacing w:before="320" w:after="80"/>
      <w:outlineLvl w:val="2"/>
    </w:pPr>
    <w:rPr>
      <w:color w:val="434343"/>
      <w:sz w:val="28"/>
      <w:szCs w:val="28"/>
    </w:rPr>
  </w:style>
  <w:style w:type="paragraph" w:styleId="Titre4">
    <w:name w:val="heading 4"/>
    <w:basedOn w:val="Normal1"/>
    <w:next w:val="Normal1"/>
    <w:rsid w:val="004719CD"/>
    <w:pPr>
      <w:keepNext/>
      <w:keepLines/>
      <w:spacing w:before="280" w:after="80"/>
      <w:outlineLvl w:val="3"/>
    </w:pPr>
    <w:rPr>
      <w:color w:val="666666"/>
      <w:sz w:val="24"/>
      <w:szCs w:val="24"/>
    </w:rPr>
  </w:style>
  <w:style w:type="paragraph" w:styleId="Titre5">
    <w:name w:val="heading 5"/>
    <w:basedOn w:val="Normal1"/>
    <w:next w:val="Normal1"/>
    <w:rsid w:val="004719CD"/>
    <w:pPr>
      <w:keepNext/>
      <w:keepLines/>
      <w:spacing w:before="240" w:after="80"/>
      <w:outlineLvl w:val="4"/>
    </w:pPr>
    <w:rPr>
      <w:color w:val="666666"/>
    </w:rPr>
  </w:style>
  <w:style w:type="paragraph" w:styleId="Titre6">
    <w:name w:val="heading 6"/>
    <w:basedOn w:val="Normal1"/>
    <w:next w:val="Normal1"/>
    <w:rsid w:val="004719CD"/>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719CD"/>
  </w:style>
  <w:style w:type="table" w:customStyle="1" w:styleId="TableNormal">
    <w:name w:val="Table Normal"/>
    <w:rsid w:val="004719CD"/>
    <w:tblPr>
      <w:tblCellMar>
        <w:top w:w="0" w:type="dxa"/>
        <w:left w:w="0" w:type="dxa"/>
        <w:bottom w:w="0" w:type="dxa"/>
        <w:right w:w="0" w:type="dxa"/>
      </w:tblCellMar>
    </w:tblPr>
  </w:style>
  <w:style w:type="paragraph" w:styleId="Titre">
    <w:name w:val="Title"/>
    <w:basedOn w:val="Normal1"/>
    <w:next w:val="Normal1"/>
    <w:rsid w:val="004719CD"/>
    <w:pPr>
      <w:keepNext/>
      <w:keepLines/>
      <w:spacing w:after="60"/>
    </w:pPr>
    <w:rPr>
      <w:sz w:val="52"/>
      <w:szCs w:val="52"/>
    </w:rPr>
  </w:style>
  <w:style w:type="paragraph" w:styleId="Sous-titre">
    <w:name w:val="Subtitle"/>
    <w:basedOn w:val="Normal1"/>
    <w:next w:val="Normal1"/>
    <w:rsid w:val="004719C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14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du vignaux</dc:creator>
  <cp:lastModifiedBy>sabine du vignaux</cp:lastModifiedBy>
  <cp:revision>2</cp:revision>
  <dcterms:created xsi:type="dcterms:W3CDTF">2022-09-09T12:57:00Z</dcterms:created>
  <dcterms:modified xsi:type="dcterms:W3CDTF">2022-09-09T12:57:00Z</dcterms:modified>
</cp:coreProperties>
</file>